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C967" w14:textId="77777777" w:rsidR="005F14D4" w:rsidRPr="003630C0" w:rsidRDefault="005F14D4" w:rsidP="003630C0">
      <w:pPr>
        <w:pStyle w:val="Header"/>
        <w:tabs>
          <w:tab w:val="clear" w:pos="4320"/>
          <w:tab w:val="clear" w:pos="8640"/>
        </w:tabs>
        <w:ind w:right="-720"/>
        <w:rPr>
          <w:rFonts w:ascii="Tahoma" w:hAnsi="Tahoma" w:cs="Tahoma"/>
          <w:b/>
          <w:bCs/>
          <w:smallCaps/>
          <w:sz w:val="18"/>
          <w:szCs w:val="18"/>
        </w:rPr>
      </w:pPr>
      <w:bookmarkStart w:id="0" w:name="_GoBack"/>
      <w:bookmarkEnd w:id="0"/>
    </w:p>
    <w:p w14:paraId="1990396E" w14:textId="77777777" w:rsidR="00922D7B" w:rsidRPr="003630C0" w:rsidRDefault="00922D7B" w:rsidP="00922D7B">
      <w:pPr>
        <w:pStyle w:val="Header"/>
        <w:tabs>
          <w:tab w:val="clear" w:pos="4320"/>
          <w:tab w:val="clear" w:pos="8640"/>
        </w:tabs>
        <w:ind w:left="-720" w:right="-720"/>
        <w:jc w:val="center"/>
        <w:rPr>
          <w:rFonts w:ascii="Tahoma" w:hAnsi="Tahoma" w:cs="Tahoma"/>
          <w:b/>
          <w:bCs/>
          <w:smallCaps/>
          <w:sz w:val="18"/>
          <w:szCs w:val="18"/>
        </w:rPr>
      </w:pPr>
      <w:r w:rsidRPr="003630C0">
        <w:rPr>
          <w:rFonts w:ascii="Tahoma" w:hAnsi="Tahoma" w:cs="Tahoma"/>
          <w:b/>
          <w:bCs/>
          <w:smallCaps/>
          <w:sz w:val="18"/>
          <w:szCs w:val="18"/>
        </w:rPr>
        <w:t>Privacy Notice Regarding Client Privacy</w:t>
      </w:r>
    </w:p>
    <w:p w14:paraId="4CF7EF9A" w14:textId="77777777" w:rsidR="00922D7B" w:rsidRPr="003630C0" w:rsidRDefault="00922D7B" w:rsidP="00922D7B">
      <w:pPr>
        <w:pStyle w:val="BodyText"/>
        <w:ind w:left="-1080"/>
        <w:jc w:val="center"/>
        <w:rPr>
          <w:rFonts w:ascii="Tahoma" w:hAnsi="Tahoma" w:cs="Tahoma"/>
          <w:sz w:val="18"/>
          <w:szCs w:val="18"/>
        </w:rPr>
      </w:pPr>
    </w:p>
    <w:p w14:paraId="5EAFBB17" w14:textId="77777777" w:rsidR="00922D7B" w:rsidRPr="003630C0" w:rsidRDefault="00922D7B" w:rsidP="00922D7B">
      <w:pPr>
        <w:pStyle w:val="BodyText"/>
        <w:ind w:left="-720" w:right="-720"/>
        <w:jc w:val="both"/>
        <w:rPr>
          <w:rFonts w:ascii="Tahoma" w:hAnsi="Tahoma" w:cs="Tahoma"/>
          <w:sz w:val="18"/>
          <w:szCs w:val="18"/>
        </w:rPr>
      </w:pPr>
      <w:r w:rsidRPr="003630C0">
        <w:rPr>
          <w:rFonts w:ascii="Tahoma" w:hAnsi="Tahoma" w:cs="Tahoma"/>
          <w:sz w:val="18"/>
          <w:szCs w:val="18"/>
        </w:rPr>
        <w:t xml:space="preserve">Maintaining the trust and confidence of our clients is a high priority. That is why we want you to understand how we protect your privacy when we collect and use information about you, and the steps that we take to safeguard that information. This notice is provided to you on behalf of </w:t>
      </w:r>
      <w:r w:rsidRPr="003630C0">
        <w:rPr>
          <w:rFonts w:ascii="Tahoma" w:hAnsi="Tahoma" w:cs="Tahoma"/>
          <w:color w:val="000000"/>
          <w:sz w:val="18"/>
          <w:szCs w:val="18"/>
        </w:rPr>
        <w:t xml:space="preserve">Faith Financial Advisors Inc. </w:t>
      </w:r>
      <w:r w:rsidRPr="003630C0">
        <w:rPr>
          <w:rFonts w:ascii="Tahoma" w:hAnsi="Tahoma" w:cs="Tahoma"/>
          <w:sz w:val="18"/>
          <w:szCs w:val="18"/>
        </w:rPr>
        <w:t xml:space="preserve"> (“we”, “us” or “our”).</w:t>
      </w:r>
    </w:p>
    <w:p w14:paraId="16A93A86" w14:textId="77777777" w:rsidR="00922D7B" w:rsidRPr="003630C0" w:rsidRDefault="00922D7B" w:rsidP="00922D7B">
      <w:pPr>
        <w:pStyle w:val="BodyText"/>
        <w:ind w:left="-720" w:right="-720"/>
        <w:jc w:val="both"/>
        <w:rPr>
          <w:rFonts w:ascii="Tahoma" w:hAnsi="Tahoma" w:cs="Tahoma"/>
          <w:sz w:val="18"/>
          <w:szCs w:val="18"/>
        </w:rPr>
      </w:pPr>
    </w:p>
    <w:p w14:paraId="7536DFFF" w14:textId="77777777" w:rsidR="00922D7B" w:rsidRPr="003630C0" w:rsidRDefault="00922D7B" w:rsidP="00922D7B">
      <w:pPr>
        <w:ind w:left="-720" w:right="-720"/>
        <w:rPr>
          <w:rFonts w:ascii="Tahoma" w:hAnsi="Tahoma" w:cs="Tahoma"/>
          <w:sz w:val="18"/>
          <w:szCs w:val="18"/>
        </w:rPr>
      </w:pPr>
      <w:r w:rsidRPr="003630C0">
        <w:rPr>
          <w:rFonts w:ascii="Tahoma" w:hAnsi="Tahoma" w:cs="Tahoma"/>
          <w:b/>
          <w:bCs/>
          <w:sz w:val="18"/>
          <w:szCs w:val="18"/>
        </w:rPr>
        <w:t xml:space="preserve">Information We Collect: </w:t>
      </w:r>
      <w:r w:rsidRPr="003630C0">
        <w:rPr>
          <w:rFonts w:ascii="Tahoma" w:hAnsi="Tahoma" w:cs="Tahoma"/>
          <w:sz w:val="18"/>
          <w:szCs w:val="18"/>
        </w:rPr>
        <w:t xml:space="preserve">In connection with providing investment products, financial advice, or other services, we obtain non-public personal information about you, which may include: </w:t>
      </w:r>
    </w:p>
    <w:p w14:paraId="553C381D" w14:textId="77777777" w:rsidR="00922D7B" w:rsidRPr="003630C0" w:rsidRDefault="00922D7B" w:rsidP="00922D7B">
      <w:pPr>
        <w:numPr>
          <w:ilvl w:val="0"/>
          <w:numId w:val="1"/>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 xml:space="preserve">Information we receive from you on account applications, such as your address, date of birth, Social Security Number, occupation, financial goals, assets and income; </w:t>
      </w:r>
    </w:p>
    <w:p w14:paraId="0241A1C2" w14:textId="77777777" w:rsidR="00922D7B" w:rsidRPr="003630C0" w:rsidRDefault="00922D7B" w:rsidP="00922D7B">
      <w:pPr>
        <w:numPr>
          <w:ilvl w:val="0"/>
          <w:numId w:val="1"/>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Information about your transactions with us, our affiliates, or others; and</w:t>
      </w:r>
    </w:p>
    <w:p w14:paraId="2AE72E33" w14:textId="77777777" w:rsidR="00922D7B" w:rsidRPr="003630C0" w:rsidRDefault="00922D7B" w:rsidP="00922D7B">
      <w:pPr>
        <w:numPr>
          <w:ilvl w:val="0"/>
          <w:numId w:val="1"/>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Information received from credit or service bureaus or other third parties, such as your credit history or employment status.</w:t>
      </w:r>
    </w:p>
    <w:p w14:paraId="01E42024" w14:textId="77777777" w:rsidR="00922D7B" w:rsidRPr="003630C0" w:rsidRDefault="00922D7B" w:rsidP="00922D7B">
      <w:pPr>
        <w:spacing w:after="0"/>
        <w:ind w:left="-720" w:right="-720"/>
        <w:rPr>
          <w:rFonts w:ascii="Tahoma" w:hAnsi="Tahoma" w:cs="Tahoma"/>
          <w:b/>
          <w:bCs/>
          <w:sz w:val="18"/>
          <w:szCs w:val="18"/>
        </w:rPr>
      </w:pPr>
    </w:p>
    <w:p w14:paraId="27B1C5BE" w14:textId="77777777" w:rsidR="00922D7B" w:rsidRPr="003630C0" w:rsidRDefault="00922D7B" w:rsidP="00922D7B">
      <w:pPr>
        <w:ind w:left="-720" w:right="-720"/>
        <w:rPr>
          <w:rFonts w:ascii="Tahoma" w:hAnsi="Tahoma" w:cs="Tahoma"/>
          <w:sz w:val="18"/>
          <w:szCs w:val="18"/>
        </w:rPr>
      </w:pPr>
      <w:r w:rsidRPr="003630C0">
        <w:rPr>
          <w:rFonts w:ascii="Tahoma" w:hAnsi="Tahoma" w:cs="Tahoma"/>
          <w:b/>
          <w:bCs/>
          <w:sz w:val="18"/>
          <w:szCs w:val="18"/>
        </w:rPr>
        <w:t xml:space="preserve">Categories of Parties to Whom We Disclose: </w:t>
      </w:r>
      <w:r w:rsidRPr="003630C0">
        <w:rPr>
          <w:rFonts w:ascii="Tahoma" w:hAnsi="Tahoma" w:cs="Tahoma"/>
          <w:sz w:val="18"/>
          <w:szCs w:val="18"/>
        </w:rPr>
        <w:t xml:space="preserve">We will not disclose information regarding you or your account with us, except to the parties listed below and under the following circumstances, as referenced below: </w:t>
      </w:r>
    </w:p>
    <w:p w14:paraId="69FBDA7F" w14:textId="77777777" w:rsidR="00922D7B" w:rsidRPr="003630C0" w:rsidRDefault="00922D7B" w:rsidP="00922D7B">
      <w:pPr>
        <w:numPr>
          <w:ilvl w:val="0"/>
          <w:numId w:val="2"/>
        </w:numPr>
        <w:tabs>
          <w:tab w:val="clear" w:pos="-360"/>
        </w:tabs>
        <w:spacing w:after="0"/>
        <w:ind w:left="0" w:right="-360"/>
        <w:rPr>
          <w:rFonts w:ascii="Tahoma" w:hAnsi="Tahoma" w:cs="Tahoma"/>
          <w:sz w:val="18"/>
          <w:szCs w:val="18"/>
        </w:rPr>
      </w:pPr>
      <w:r w:rsidRPr="003630C0">
        <w:rPr>
          <w:rFonts w:ascii="Tahoma" w:hAnsi="Tahoma" w:cs="Tahoma"/>
          <w:sz w:val="18"/>
          <w:szCs w:val="18"/>
        </w:rPr>
        <w:t xml:space="preserve">To the broker-dealer with which our advisory representatives are affiliated, Royal Alliance Associates, Inc., its parent companies or affiliates, to the extent permitted by law; </w:t>
      </w:r>
    </w:p>
    <w:p w14:paraId="7DFA2E1F"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entities that perform services for us or function on our behalf, including financial service providers, such as a clearing broker-dealer, investment company, or insurance company;</w:t>
      </w:r>
    </w:p>
    <w:p w14:paraId="01C8625D"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consumer reporting agencies;</w:t>
      </w:r>
    </w:p>
    <w:p w14:paraId="7F722A13"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third parties who perform services or marketing on our behalf;</w:t>
      </w:r>
    </w:p>
    <w:p w14:paraId="59C5261F"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your attorney, trustee or anyone else who represents you in a fiduciary capacity;</w:t>
      </w:r>
    </w:p>
    <w:p w14:paraId="7B54508B"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our attorneys, accountants or auditors; and</w:t>
      </w:r>
    </w:p>
    <w:p w14:paraId="6CA2EA2A"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To government entities or other third parties in response to subpoenas or other legal process as required by law or to comply with regulatory inquiries.</w:t>
      </w:r>
    </w:p>
    <w:p w14:paraId="40FE4F42" w14:textId="77777777" w:rsidR="00922D7B" w:rsidRPr="003630C0" w:rsidRDefault="00922D7B" w:rsidP="00922D7B">
      <w:pPr>
        <w:numPr>
          <w:ilvl w:val="0"/>
          <w:numId w:val="2"/>
        </w:numPr>
        <w:tabs>
          <w:tab w:val="clear" w:pos="-360"/>
          <w:tab w:val="num" w:pos="0"/>
        </w:tabs>
        <w:spacing w:after="0"/>
        <w:ind w:left="0" w:right="-720"/>
        <w:rPr>
          <w:rFonts w:ascii="Tahoma" w:hAnsi="Tahoma" w:cs="Tahoma"/>
          <w:sz w:val="18"/>
          <w:szCs w:val="18"/>
        </w:rPr>
      </w:pPr>
      <w:r w:rsidRPr="003630C0">
        <w:rPr>
          <w:rFonts w:ascii="Tahoma" w:hAnsi="Tahoma" w:cs="Tahoma"/>
          <w:sz w:val="18"/>
          <w:szCs w:val="18"/>
        </w:rPr>
        <w:t>We do not sell customer lists or customer information to third parties.</w:t>
      </w:r>
    </w:p>
    <w:p w14:paraId="77337682" w14:textId="77777777" w:rsidR="00922D7B" w:rsidRPr="003630C0" w:rsidRDefault="00922D7B" w:rsidP="00922D7B">
      <w:pPr>
        <w:spacing w:after="0"/>
        <w:ind w:left="-360" w:right="-720"/>
        <w:rPr>
          <w:rFonts w:ascii="Tahoma" w:hAnsi="Tahoma" w:cs="Tahoma"/>
          <w:color w:val="0000FF"/>
          <w:sz w:val="18"/>
          <w:szCs w:val="18"/>
        </w:rPr>
      </w:pPr>
    </w:p>
    <w:p w14:paraId="0C5649C6" w14:textId="77777777" w:rsidR="00922D7B" w:rsidRPr="003630C0" w:rsidRDefault="00922D7B" w:rsidP="00922D7B">
      <w:pPr>
        <w:ind w:left="-720" w:right="-720"/>
        <w:rPr>
          <w:rFonts w:ascii="Tahoma" w:hAnsi="Tahoma" w:cs="Tahoma"/>
          <w:sz w:val="18"/>
          <w:szCs w:val="18"/>
        </w:rPr>
      </w:pPr>
      <w:r w:rsidRPr="003630C0">
        <w:rPr>
          <w:rFonts w:ascii="Tahoma" w:hAnsi="Tahoma" w:cs="Tahoma"/>
          <w:b/>
          <w:bCs/>
          <w:sz w:val="18"/>
          <w:szCs w:val="18"/>
        </w:rPr>
        <w:t xml:space="preserve">How We Use Information: </w:t>
      </w:r>
      <w:r w:rsidRPr="003630C0">
        <w:rPr>
          <w:rFonts w:ascii="Tahoma" w:hAnsi="Tahoma" w:cs="Tahoma"/>
          <w:sz w:val="18"/>
          <w:szCs w:val="18"/>
        </w:rPr>
        <w:t xml:space="preserve">Information may be used among the affiliate companies that perform support services for us, such as data processors, technical systems consultants and programmers, or companies that help us market products and services to you for a number of purposes, such as: </w:t>
      </w:r>
    </w:p>
    <w:p w14:paraId="6558DDCF" w14:textId="77777777" w:rsidR="00922D7B" w:rsidRPr="003630C0" w:rsidRDefault="00922D7B" w:rsidP="00922D7B">
      <w:pPr>
        <w:numPr>
          <w:ilvl w:val="0"/>
          <w:numId w:val="3"/>
        </w:numPr>
        <w:tabs>
          <w:tab w:val="clear" w:pos="-360"/>
          <w:tab w:val="num" w:pos="0"/>
        </w:tabs>
        <w:spacing w:after="0"/>
        <w:ind w:left="0" w:right="-720"/>
        <w:rPr>
          <w:rFonts w:ascii="Tahoma" w:eastAsia="Arial Unicode MS" w:hAnsi="Tahoma" w:cs="Tahoma"/>
          <w:sz w:val="18"/>
          <w:szCs w:val="18"/>
        </w:rPr>
      </w:pPr>
      <w:r w:rsidRPr="003630C0">
        <w:rPr>
          <w:rStyle w:val="Strong"/>
          <w:rFonts w:ascii="Tahoma" w:hAnsi="Tahoma" w:cs="Tahoma"/>
          <w:sz w:val="18"/>
          <w:szCs w:val="18"/>
        </w:rPr>
        <w:t>To protect your accounts</w:t>
      </w:r>
      <w:r w:rsidRPr="003630C0">
        <w:rPr>
          <w:rFonts w:ascii="Tahoma" w:hAnsi="Tahoma" w:cs="Tahoma"/>
          <w:sz w:val="18"/>
          <w:szCs w:val="18"/>
        </w:rPr>
        <w:t xml:space="preserve"> from unauthorized access or identity theft;</w:t>
      </w:r>
    </w:p>
    <w:p w14:paraId="1D4246D6" w14:textId="77777777" w:rsidR="00922D7B" w:rsidRPr="003630C0" w:rsidRDefault="00922D7B" w:rsidP="00922D7B">
      <w:pPr>
        <w:numPr>
          <w:ilvl w:val="0"/>
          <w:numId w:val="3"/>
        </w:numPr>
        <w:tabs>
          <w:tab w:val="clear" w:pos="-360"/>
          <w:tab w:val="num" w:pos="0"/>
        </w:tabs>
        <w:spacing w:after="0"/>
        <w:ind w:left="0" w:right="-720"/>
        <w:rPr>
          <w:rFonts w:ascii="Tahoma" w:eastAsia="Arial Unicode MS" w:hAnsi="Tahoma" w:cs="Tahoma"/>
          <w:sz w:val="18"/>
          <w:szCs w:val="18"/>
        </w:rPr>
      </w:pPr>
      <w:r w:rsidRPr="003630C0">
        <w:rPr>
          <w:rStyle w:val="Strong"/>
          <w:rFonts w:ascii="Tahoma" w:hAnsi="Tahoma" w:cs="Tahoma"/>
          <w:sz w:val="18"/>
          <w:szCs w:val="18"/>
        </w:rPr>
        <w:t>To process your requests</w:t>
      </w:r>
      <w:r w:rsidRPr="003630C0">
        <w:rPr>
          <w:rFonts w:ascii="Tahoma" w:hAnsi="Tahoma" w:cs="Tahoma"/>
          <w:sz w:val="18"/>
          <w:szCs w:val="18"/>
        </w:rPr>
        <w:t xml:space="preserve"> such as securities purchases and sales;</w:t>
      </w:r>
    </w:p>
    <w:p w14:paraId="12A44428" w14:textId="77777777" w:rsidR="00922D7B" w:rsidRPr="003630C0" w:rsidRDefault="00922D7B" w:rsidP="00922D7B">
      <w:pPr>
        <w:numPr>
          <w:ilvl w:val="0"/>
          <w:numId w:val="3"/>
        </w:numPr>
        <w:tabs>
          <w:tab w:val="clear" w:pos="-360"/>
          <w:tab w:val="num" w:pos="0"/>
        </w:tabs>
        <w:spacing w:after="0"/>
        <w:ind w:left="0" w:right="-720"/>
        <w:rPr>
          <w:rFonts w:ascii="Tahoma" w:eastAsia="Arial Unicode MS" w:hAnsi="Tahoma" w:cs="Tahoma"/>
          <w:sz w:val="18"/>
          <w:szCs w:val="18"/>
        </w:rPr>
      </w:pPr>
      <w:r w:rsidRPr="003630C0">
        <w:rPr>
          <w:rFonts w:ascii="Tahoma" w:hAnsi="Tahoma" w:cs="Tahoma"/>
          <w:b/>
          <w:sz w:val="18"/>
          <w:szCs w:val="18"/>
        </w:rPr>
        <w:t>To establish or maintain an account with an unaffiliated third party</w:t>
      </w:r>
      <w:r w:rsidRPr="003630C0">
        <w:rPr>
          <w:rFonts w:ascii="Tahoma" w:hAnsi="Tahoma" w:cs="Tahoma"/>
          <w:sz w:val="18"/>
          <w:szCs w:val="18"/>
        </w:rPr>
        <w:t xml:space="preserve">, such as a clearing broker-dealer providing services to you and/or </w:t>
      </w:r>
      <w:r w:rsidRPr="003630C0">
        <w:rPr>
          <w:rFonts w:ascii="Tahoma" w:hAnsi="Tahoma" w:cs="Tahoma"/>
          <w:color w:val="000000"/>
          <w:sz w:val="18"/>
          <w:szCs w:val="18"/>
        </w:rPr>
        <w:t>Faith Financial Advisors Inc.</w:t>
      </w:r>
      <w:r w:rsidRPr="003630C0">
        <w:rPr>
          <w:rFonts w:ascii="Tahoma" w:hAnsi="Tahoma" w:cs="Tahoma"/>
          <w:sz w:val="18"/>
          <w:szCs w:val="18"/>
        </w:rPr>
        <w:t>;</w:t>
      </w:r>
    </w:p>
    <w:p w14:paraId="42D75FCA" w14:textId="77777777" w:rsidR="00922D7B" w:rsidRPr="003630C0" w:rsidRDefault="00922D7B" w:rsidP="00922D7B">
      <w:pPr>
        <w:numPr>
          <w:ilvl w:val="0"/>
          <w:numId w:val="3"/>
        </w:numPr>
        <w:tabs>
          <w:tab w:val="clear" w:pos="-360"/>
          <w:tab w:val="num" w:pos="0"/>
        </w:tabs>
        <w:spacing w:after="0"/>
        <w:ind w:left="0" w:right="-720"/>
        <w:rPr>
          <w:rFonts w:ascii="Tahoma" w:eastAsia="Arial Unicode MS" w:hAnsi="Tahoma" w:cs="Tahoma"/>
          <w:sz w:val="18"/>
          <w:szCs w:val="18"/>
        </w:rPr>
      </w:pPr>
      <w:r w:rsidRPr="003630C0">
        <w:rPr>
          <w:rStyle w:val="Strong"/>
          <w:rFonts w:ascii="Tahoma" w:hAnsi="Tahoma" w:cs="Tahoma"/>
          <w:sz w:val="18"/>
          <w:szCs w:val="18"/>
        </w:rPr>
        <w:t>To service your accounts,</w:t>
      </w:r>
      <w:r w:rsidRPr="003630C0">
        <w:rPr>
          <w:rStyle w:val="Strong"/>
          <w:rFonts w:ascii="Tahoma" w:hAnsi="Tahoma" w:cs="Tahoma"/>
          <w:b w:val="0"/>
          <w:sz w:val="18"/>
          <w:szCs w:val="18"/>
        </w:rPr>
        <w:t xml:space="preserve"> such as </w:t>
      </w:r>
      <w:r w:rsidRPr="003630C0">
        <w:rPr>
          <w:rFonts w:ascii="Tahoma" w:hAnsi="Tahoma" w:cs="Tahoma"/>
          <w:sz w:val="18"/>
          <w:szCs w:val="18"/>
        </w:rPr>
        <w:t>by issuing checks and account statements;</w:t>
      </w:r>
    </w:p>
    <w:p w14:paraId="5B829722" w14:textId="77777777" w:rsidR="00922D7B" w:rsidRPr="003630C0" w:rsidRDefault="00922D7B" w:rsidP="00922D7B">
      <w:pPr>
        <w:numPr>
          <w:ilvl w:val="0"/>
          <w:numId w:val="3"/>
        </w:numPr>
        <w:tabs>
          <w:tab w:val="clear" w:pos="-360"/>
          <w:tab w:val="num" w:pos="0"/>
        </w:tabs>
        <w:spacing w:after="0"/>
        <w:ind w:left="0" w:right="-720"/>
        <w:rPr>
          <w:rFonts w:ascii="Tahoma" w:eastAsia="Arial Unicode MS" w:hAnsi="Tahoma" w:cs="Tahoma"/>
          <w:b/>
          <w:sz w:val="18"/>
          <w:szCs w:val="18"/>
        </w:rPr>
      </w:pPr>
      <w:r w:rsidRPr="003630C0">
        <w:rPr>
          <w:rFonts w:ascii="Tahoma" w:hAnsi="Tahoma" w:cs="Tahoma"/>
          <w:b/>
          <w:sz w:val="18"/>
          <w:szCs w:val="18"/>
        </w:rPr>
        <w:t xml:space="preserve">To comply </w:t>
      </w:r>
      <w:r w:rsidRPr="003630C0">
        <w:rPr>
          <w:rFonts w:ascii="Tahoma" w:hAnsi="Tahoma" w:cs="Tahoma"/>
          <w:sz w:val="18"/>
          <w:szCs w:val="18"/>
        </w:rPr>
        <w:t xml:space="preserve">with Federal, State, and Self-Regulatory Organization requirements; and </w:t>
      </w:r>
    </w:p>
    <w:p w14:paraId="3BECC985" w14:textId="77777777" w:rsidR="00922D7B" w:rsidRPr="003630C0" w:rsidRDefault="00922D7B" w:rsidP="00922D7B">
      <w:pPr>
        <w:numPr>
          <w:ilvl w:val="0"/>
          <w:numId w:val="3"/>
        </w:numPr>
        <w:tabs>
          <w:tab w:val="clear" w:pos="-360"/>
          <w:tab w:val="num" w:pos="0"/>
        </w:tabs>
        <w:spacing w:after="0"/>
        <w:ind w:left="0" w:right="-720"/>
        <w:rPr>
          <w:rFonts w:ascii="Tahoma" w:hAnsi="Tahoma" w:cs="Tahoma"/>
          <w:sz w:val="18"/>
          <w:szCs w:val="18"/>
        </w:rPr>
      </w:pPr>
      <w:r w:rsidRPr="003630C0">
        <w:rPr>
          <w:rStyle w:val="Strong"/>
          <w:rFonts w:ascii="Tahoma" w:hAnsi="Tahoma" w:cs="Tahoma"/>
          <w:sz w:val="18"/>
          <w:szCs w:val="18"/>
        </w:rPr>
        <w:t>To keep you informed</w:t>
      </w:r>
      <w:r w:rsidRPr="003630C0">
        <w:rPr>
          <w:rFonts w:ascii="Tahoma" w:hAnsi="Tahoma" w:cs="Tahoma"/>
          <w:sz w:val="18"/>
          <w:szCs w:val="18"/>
        </w:rPr>
        <w:t xml:space="preserve"> about financial services of interest to you.</w:t>
      </w:r>
    </w:p>
    <w:p w14:paraId="05FBC8D0" w14:textId="77777777" w:rsidR="00922D7B" w:rsidRPr="003630C0" w:rsidRDefault="00922D7B" w:rsidP="00922D7B">
      <w:pPr>
        <w:ind w:left="-360" w:right="-720"/>
        <w:rPr>
          <w:rFonts w:ascii="Tahoma" w:hAnsi="Tahoma" w:cs="Tahoma"/>
          <w:sz w:val="18"/>
          <w:szCs w:val="18"/>
        </w:rPr>
      </w:pPr>
    </w:p>
    <w:p w14:paraId="275390B5" w14:textId="77777777" w:rsidR="00922D7B" w:rsidRPr="003630C0" w:rsidRDefault="00922D7B" w:rsidP="00922D7B">
      <w:pPr>
        <w:pStyle w:val="BodyTextIndent"/>
        <w:ind w:left="-720" w:right="-720"/>
        <w:rPr>
          <w:rFonts w:ascii="Tahoma" w:hAnsi="Tahoma" w:cs="Tahoma"/>
          <w:sz w:val="18"/>
          <w:szCs w:val="18"/>
        </w:rPr>
      </w:pPr>
      <w:r w:rsidRPr="003630C0">
        <w:rPr>
          <w:rFonts w:ascii="Tahoma" w:hAnsi="Tahoma" w:cs="Tahoma"/>
          <w:b/>
          <w:bCs/>
          <w:sz w:val="18"/>
          <w:szCs w:val="18"/>
        </w:rPr>
        <w:t xml:space="preserve">Our Security Policy: </w:t>
      </w:r>
      <w:r w:rsidRPr="003630C0">
        <w:rPr>
          <w:rFonts w:ascii="Tahoma" w:hAnsi="Tahoma" w:cs="Tahoma"/>
          <w:bCs/>
          <w:sz w:val="18"/>
          <w:szCs w:val="18"/>
        </w:rPr>
        <w:t xml:space="preserve">We restrict access to nonpublic personal information about you to those </w:t>
      </w:r>
      <w:r w:rsidRPr="003630C0">
        <w:rPr>
          <w:rFonts w:ascii="Tahoma" w:hAnsi="Tahoma" w:cs="Tahoma"/>
          <w:sz w:val="18"/>
          <w:szCs w:val="18"/>
        </w:rPr>
        <w:t xml:space="preserve">individuals who need to know that information to provide products or services to you and perform their respective duties. We maintain procedural security measures to safeguard confidential client information. </w:t>
      </w:r>
    </w:p>
    <w:p w14:paraId="4BE32B9F" w14:textId="77777777" w:rsidR="00922D7B" w:rsidRPr="003630C0" w:rsidRDefault="00922D7B" w:rsidP="00922D7B">
      <w:pPr>
        <w:pStyle w:val="Default"/>
        <w:ind w:left="-720" w:right="-720"/>
        <w:rPr>
          <w:rFonts w:ascii="Tahoma" w:hAnsi="Tahoma" w:cs="Tahoma"/>
          <w:sz w:val="18"/>
          <w:szCs w:val="18"/>
        </w:rPr>
      </w:pPr>
    </w:p>
    <w:p w14:paraId="650D519E" w14:textId="77777777" w:rsidR="00922D7B" w:rsidRPr="003630C0" w:rsidRDefault="00922D7B" w:rsidP="00922D7B">
      <w:pPr>
        <w:spacing w:after="0"/>
        <w:ind w:left="-720" w:right="-720"/>
        <w:rPr>
          <w:rFonts w:ascii="Tahoma" w:hAnsi="Tahoma" w:cs="Tahoma"/>
          <w:sz w:val="18"/>
          <w:szCs w:val="18"/>
        </w:rPr>
      </w:pPr>
      <w:r w:rsidRPr="003630C0">
        <w:rPr>
          <w:rFonts w:ascii="Tahoma" w:hAnsi="Tahoma" w:cs="Tahoma"/>
          <w:b/>
          <w:bCs/>
          <w:sz w:val="18"/>
          <w:szCs w:val="18"/>
        </w:rPr>
        <w:t xml:space="preserve">Closed or Inactive Accounts: </w:t>
      </w:r>
      <w:r w:rsidRPr="003630C0">
        <w:rPr>
          <w:rFonts w:ascii="Tahoma" w:hAnsi="Tahoma" w:cs="Tahoma"/>
          <w:sz w:val="18"/>
          <w:szCs w:val="18"/>
        </w:rPr>
        <w:t>If you decide to close your account(s) or become an inactive customer, our Privacy Policy will continue to apply to you.</w:t>
      </w:r>
    </w:p>
    <w:p w14:paraId="4B0118F4" w14:textId="77777777" w:rsidR="00B92962" w:rsidRPr="003630C0" w:rsidRDefault="00B92962" w:rsidP="00922D7B">
      <w:pPr>
        <w:spacing w:after="0"/>
        <w:ind w:left="-720" w:right="-720"/>
        <w:rPr>
          <w:rFonts w:ascii="Tahoma" w:hAnsi="Tahoma" w:cs="Tahoma"/>
          <w:sz w:val="18"/>
          <w:szCs w:val="18"/>
        </w:rPr>
      </w:pPr>
    </w:p>
    <w:p w14:paraId="04271A77" w14:textId="77777777" w:rsidR="00922D7B" w:rsidRPr="003630C0" w:rsidRDefault="00922D7B" w:rsidP="00922D7B">
      <w:pPr>
        <w:ind w:left="-720" w:right="-720"/>
        <w:rPr>
          <w:rFonts w:ascii="Tahoma" w:hAnsi="Tahoma" w:cs="Tahoma"/>
          <w:bCs/>
          <w:sz w:val="18"/>
          <w:szCs w:val="18"/>
        </w:rPr>
      </w:pPr>
      <w:r w:rsidRPr="003630C0">
        <w:rPr>
          <w:rFonts w:ascii="Tahoma" w:hAnsi="Tahoma" w:cs="Tahoma"/>
          <w:b/>
          <w:bCs/>
          <w:sz w:val="18"/>
          <w:szCs w:val="18"/>
        </w:rPr>
        <w:t xml:space="preserve">Complaint Notification: </w:t>
      </w:r>
      <w:r w:rsidRPr="003630C0">
        <w:rPr>
          <w:rFonts w:ascii="Tahoma" w:hAnsi="Tahoma" w:cs="Tahoma"/>
          <w:bCs/>
          <w:sz w:val="18"/>
          <w:szCs w:val="18"/>
        </w:rPr>
        <w:t>Please direct complaints to:</w:t>
      </w:r>
    </w:p>
    <w:p w14:paraId="6B2F0831" w14:textId="77777777" w:rsidR="003630C0" w:rsidRPr="003630C0" w:rsidRDefault="003630C0" w:rsidP="00922D7B">
      <w:pPr>
        <w:ind w:left="-720" w:right="-720"/>
        <w:rPr>
          <w:bCs/>
          <w:sz w:val="18"/>
          <w:szCs w:val="18"/>
        </w:rPr>
      </w:pPr>
      <w:r w:rsidRPr="003630C0">
        <w:rPr>
          <w:rFonts w:ascii="Tahoma" w:hAnsi="Tahoma" w:cs="Tahoma"/>
          <w:bCs/>
          <w:sz w:val="18"/>
          <w:szCs w:val="18"/>
        </w:rPr>
        <w:t>Sandra Faith Hall</w:t>
      </w:r>
    </w:p>
    <w:p w14:paraId="065A2C27" w14:textId="77777777" w:rsidR="003630C0" w:rsidRDefault="00922D7B" w:rsidP="003630C0">
      <w:pPr>
        <w:ind w:left="-720" w:right="-720"/>
        <w:rPr>
          <w:rFonts w:ascii="Tahoma" w:hAnsi="Tahoma" w:cs="Tahoma"/>
          <w:color w:val="000000"/>
          <w:sz w:val="18"/>
          <w:szCs w:val="18"/>
        </w:rPr>
      </w:pPr>
      <w:r w:rsidRPr="003630C0">
        <w:rPr>
          <w:rFonts w:ascii="Tahoma" w:hAnsi="Tahoma" w:cs="Tahoma"/>
          <w:color w:val="000000"/>
          <w:sz w:val="18"/>
          <w:szCs w:val="18"/>
        </w:rPr>
        <w:t>Faith Financial Advisors Inc.</w:t>
      </w:r>
    </w:p>
    <w:p w14:paraId="4C5C7A75" w14:textId="77777777" w:rsidR="003630C0" w:rsidRDefault="00922D7B" w:rsidP="003630C0">
      <w:pPr>
        <w:ind w:left="-720" w:right="-720"/>
        <w:rPr>
          <w:rFonts w:ascii="Tahoma" w:hAnsi="Tahoma" w:cs="Tahoma"/>
          <w:color w:val="000000"/>
          <w:sz w:val="18"/>
          <w:szCs w:val="18"/>
        </w:rPr>
      </w:pPr>
      <w:r w:rsidRPr="003630C0">
        <w:rPr>
          <w:rFonts w:ascii="Tahoma" w:hAnsi="Tahoma" w:cs="Tahoma"/>
          <w:color w:val="000000"/>
          <w:sz w:val="18"/>
          <w:szCs w:val="18"/>
        </w:rPr>
        <w:t>6</w:t>
      </w:r>
      <w:r w:rsidR="0084422F">
        <w:rPr>
          <w:rFonts w:ascii="Tahoma" w:hAnsi="Tahoma" w:cs="Tahoma"/>
          <w:color w:val="000000"/>
          <w:sz w:val="18"/>
          <w:szCs w:val="18"/>
        </w:rPr>
        <w:t>281</w:t>
      </w:r>
      <w:r w:rsidRPr="003630C0">
        <w:rPr>
          <w:rFonts w:ascii="Tahoma" w:hAnsi="Tahoma" w:cs="Tahoma"/>
          <w:color w:val="000000"/>
          <w:sz w:val="18"/>
          <w:szCs w:val="18"/>
        </w:rPr>
        <w:t xml:space="preserve"> Tri-Ridge Blvd., Suite 1</w:t>
      </w:r>
      <w:r w:rsidR="0084422F">
        <w:rPr>
          <w:rFonts w:ascii="Tahoma" w:hAnsi="Tahoma" w:cs="Tahoma"/>
          <w:color w:val="000000"/>
          <w:sz w:val="18"/>
          <w:szCs w:val="18"/>
        </w:rPr>
        <w:t>30</w:t>
      </w:r>
    </w:p>
    <w:p w14:paraId="12D2AD61" w14:textId="77777777" w:rsidR="00922D7B" w:rsidRPr="003630C0" w:rsidRDefault="00922D7B" w:rsidP="003630C0">
      <w:pPr>
        <w:ind w:left="-720" w:right="-720"/>
        <w:rPr>
          <w:rFonts w:ascii="Tahoma" w:hAnsi="Tahoma" w:cs="Tahoma"/>
          <w:color w:val="000000"/>
          <w:sz w:val="18"/>
          <w:szCs w:val="18"/>
        </w:rPr>
      </w:pPr>
      <w:r w:rsidRPr="003630C0">
        <w:rPr>
          <w:rFonts w:ascii="Tahoma" w:hAnsi="Tahoma" w:cs="Tahoma"/>
          <w:color w:val="000000"/>
          <w:sz w:val="18"/>
          <w:szCs w:val="18"/>
        </w:rPr>
        <w:t>Loveland, OH 45140</w:t>
      </w:r>
      <w:r w:rsidR="003630C0" w:rsidRPr="003630C0">
        <w:rPr>
          <w:rFonts w:ascii="Tahoma" w:hAnsi="Tahoma" w:cs="Tahoma"/>
          <w:color w:val="000000"/>
          <w:sz w:val="18"/>
          <w:szCs w:val="18"/>
        </w:rPr>
        <w:t>-</w:t>
      </w:r>
      <w:r w:rsidR="003630C0" w:rsidRPr="003630C0">
        <w:rPr>
          <w:rFonts w:ascii="Tahoma" w:hAnsi="Tahoma" w:cs="Tahoma"/>
          <w:sz w:val="18"/>
          <w:szCs w:val="18"/>
        </w:rPr>
        <w:t>83</w:t>
      </w:r>
      <w:r w:rsidR="0084422F">
        <w:rPr>
          <w:rFonts w:ascii="Tahoma" w:hAnsi="Tahoma" w:cs="Tahoma"/>
          <w:sz w:val="18"/>
          <w:szCs w:val="18"/>
        </w:rPr>
        <w:t>45</w:t>
      </w:r>
    </w:p>
    <w:p w14:paraId="375211AB" w14:textId="77777777" w:rsidR="00922D7B" w:rsidRPr="003630C0" w:rsidRDefault="00922D7B" w:rsidP="00922D7B">
      <w:pPr>
        <w:pStyle w:val="BodyText"/>
        <w:ind w:left="-720" w:right="-720"/>
        <w:rPr>
          <w:b w:val="0"/>
          <w:sz w:val="18"/>
          <w:szCs w:val="18"/>
        </w:rPr>
      </w:pPr>
      <w:r w:rsidRPr="003630C0">
        <w:rPr>
          <w:rFonts w:ascii="Tahoma" w:hAnsi="Tahoma" w:cs="Tahoma"/>
          <w:sz w:val="18"/>
          <w:szCs w:val="18"/>
        </w:rPr>
        <w:t>Changes to This Privacy Policy:</w:t>
      </w:r>
      <w:r w:rsidRPr="003630C0">
        <w:rPr>
          <w:rFonts w:ascii="Tahoma" w:hAnsi="Tahoma" w:cs="Tahoma"/>
          <w:b w:val="0"/>
          <w:bCs w:val="0"/>
          <w:sz w:val="18"/>
          <w:szCs w:val="18"/>
        </w:rPr>
        <w:t xml:space="preserve"> If we make any substantial changes in the way we use or disseminate confidential information, we will notify you.  </w:t>
      </w:r>
    </w:p>
    <w:p w14:paraId="627CA622" w14:textId="77777777" w:rsidR="00922D7B" w:rsidRPr="003630C0" w:rsidRDefault="00922D7B" w:rsidP="00922D7B">
      <w:pPr>
        <w:pStyle w:val="BodyText"/>
        <w:ind w:left="-720" w:right="-720"/>
        <w:rPr>
          <w:sz w:val="18"/>
          <w:szCs w:val="18"/>
        </w:rPr>
      </w:pPr>
    </w:p>
    <w:p w14:paraId="62FE5E76" w14:textId="77777777" w:rsidR="00922D7B" w:rsidRPr="003630C0" w:rsidRDefault="00922D7B" w:rsidP="00922D7B">
      <w:pPr>
        <w:pStyle w:val="BodyText"/>
        <w:ind w:left="-720" w:right="-720"/>
        <w:rPr>
          <w:rFonts w:ascii="Tahoma" w:hAnsi="Tahoma" w:cs="Tahoma"/>
          <w:b w:val="0"/>
          <w:bCs w:val="0"/>
          <w:sz w:val="18"/>
          <w:szCs w:val="18"/>
        </w:rPr>
      </w:pPr>
      <w:r w:rsidRPr="003630C0">
        <w:rPr>
          <w:rFonts w:ascii="Tahoma" w:hAnsi="Tahoma" w:cs="Tahoma"/>
          <w:b w:val="0"/>
          <w:bCs w:val="0"/>
          <w:sz w:val="18"/>
          <w:szCs w:val="18"/>
        </w:rPr>
        <w:t>If you reside part-time or full-time in a state that requires your affirmative consent before we provide your non-public personal information to certain third-parties, we will obtain such consent as required.</w:t>
      </w:r>
    </w:p>
    <w:p w14:paraId="537AB539" w14:textId="77777777" w:rsidR="008C2B7D" w:rsidRDefault="008C2B7D"/>
    <w:sectPr w:rsidR="008C2B7D" w:rsidSect="00EF79B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A08BD"/>
    <w:multiLevelType w:val="hybridMultilevel"/>
    <w:tmpl w:val="E3365570"/>
    <w:lvl w:ilvl="0" w:tplc="3DD204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6E0D3FEC"/>
    <w:multiLevelType w:val="hybridMultilevel"/>
    <w:tmpl w:val="14B0E4F8"/>
    <w:lvl w:ilvl="0" w:tplc="3DD20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7B792878"/>
    <w:multiLevelType w:val="hybridMultilevel"/>
    <w:tmpl w:val="5E487618"/>
    <w:lvl w:ilvl="0" w:tplc="3DD20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7B"/>
    <w:rsid w:val="000B3A33"/>
    <w:rsid w:val="000F00BA"/>
    <w:rsid w:val="00184248"/>
    <w:rsid w:val="001A079C"/>
    <w:rsid w:val="00285322"/>
    <w:rsid w:val="00286743"/>
    <w:rsid w:val="002C0080"/>
    <w:rsid w:val="003630C0"/>
    <w:rsid w:val="00370575"/>
    <w:rsid w:val="003772C1"/>
    <w:rsid w:val="004B3393"/>
    <w:rsid w:val="004F5750"/>
    <w:rsid w:val="005359CC"/>
    <w:rsid w:val="005B7045"/>
    <w:rsid w:val="005F14D4"/>
    <w:rsid w:val="006F1B73"/>
    <w:rsid w:val="0073277E"/>
    <w:rsid w:val="00752F22"/>
    <w:rsid w:val="0084310E"/>
    <w:rsid w:val="0084422F"/>
    <w:rsid w:val="008C2B7D"/>
    <w:rsid w:val="00922D7B"/>
    <w:rsid w:val="009A2B57"/>
    <w:rsid w:val="00AB6844"/>
    <w:rsid w:val="00B20A30"/>
    <w:rsid w:val="00B22932"/>
    <w:rsid w:val="00B34F47"/>
    <w:rsid w:val="00B80755"/>
    <w:rsid w:val="00B83614"/>
    <w:rsid w:val="00B919EB"/>
    <w:rsid w:val="00B92962"/>
    <w:rsid w:val="00CD3CA6"/>
    <w:rsid w:val="00D56DE3"/>
    <w:rsid w:val="00DB29E6"/>
    <w:rsid w:val="00DB6806"/>
    <w:rsid w:val="00E44752"/>
    <w:rsid w:val="00E61B4C"/>
    <w:rsid w:val="00E6792C"/>
    <w:rsid w:val="00E9335E"/>
    <w:rsid w:val="00EB20AE"/>
    <w:rsid w:val="00EF79B8"/>
    <w:rsid w:val="00F92E40"/>
    <w:rsid w:val="00FD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5679"/>
  <w15:docId w15:val="{E6C1A143-87BC-4C26-870B-960288CE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IG - body text"/>
    <w:qFormat/>
    <w:rsid w:val="00922D7B"/>
    <w:pPr>
      <w:spacing w:after="12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CA6"/>
    <w:pPr>
      <w:spacing w:after="0" w:line="240" w:lineRule="auto"/>
    </w:pPr>
    <w:rPr>
      <w:rFonts w:ascii="Times New Roman" w:hAnsi="Times New Roman"/>
      <w:sz w:val="24"/>
    </w:rPr>
  </w:style>
  <w:style w:type="paragraph" w:styleId="Header">
    <w:name w:val="header"/>
    <w:basedOn w:val="Normal"/>
    <w:link w:val="HeaderChar"/>
    <w:rsid w:val="00922D7B"/>
    <w:pPr>
      <w:tabs>
        <w:tab w:val="center" w:pos="4320"/>
        <w:tab w:val="right" w:pos="8640"/>
      </w:tabs>
      <w:spacing w:after="0"/>
    </w:pPr>
    <w:rPr>
      <w:sz w:val="24"/>
      <w:szCs w:val="24"/>
    </w:rPr>
  </w:style>
  <w:style w:type="character" w:customStyle="1" w:styleId="HeaderChar">
    <w:name w:val="Header Char"/>
    <w:basedOn w:val="DefaultParagraphFont"/>
    <w:link w:val="Header"/>
    <w:rsid w:val="00922D7B"/>
    <w:rPr>
      <w:rFonts w:ascii="Times New Roman" w:eastAsia="Times New Roman" w:hAnsi="Times New Roman" w:cs="Times New Roman"/>
      <w:sz w:val="24"/>
      <w:szCs w:val="24"/>
    </w:rPr>
  </w:style>
  <w:style w:type="paragraph" w:styleId="BodyText">
    <w:name w:val="Body Text"/>
    <w:basedOn w:val="Normal"/>
    <w:link w:val="BodyTextChar"/>
    <w:rsid w:val="00922D7B"/>
    <w:pPr>
      <w:spacing w:after="0"/>
    </w:pPr>
    <w:rPr>
      <w:b/>
      <w:bCs/>
      <w:sz w:val="24"/>
      <w:szCs w:val="24"/>
    </w:rPr>
  </w:style>
  <w:style w:type="character" w:customStyle="1" w:styleId="BodyTextChar">
    <w:name w:val="Body Text Char"/>
    <w:basedOn w:val="DefaultParagraphFont"/>
    <w:link w:val="BodyText"/>
    <w:rsid w:val="00922D7B"/>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22D7B"/>
    <w:pPr>
      <w:spacing w:after="0"/>
      <w:ind w:left="720"/>
    </w:pPr>
    <w:rPr>
      <w:sz w:val="24"/>
      <w:szCs w:val="24"/>
    </w:rPr>
  </w:style>
  <w:style w:type="character" w:customStyle="1" w:styleId="BodyTextIndentChar">
    <w:name w:val="Body Text Indent Char"/>
    <w:basedOn w:val="DefaultParagraphFont"/>
    <w:link w:val="BodyTextIndent"/>
    <w:rsid w:val="00922D7B"/>
    <w:rPr>
      <w:rFonts w:ascii="Times New Roman" w:eastAsia="Times New Roman" w:hAnsi="Times New Roman" w:cs="Times New Roman"/>
      <w:sz w:val="24"/>
      <w:szCs w:val="24"/>
    </w:rPr>
  </w:style>
  <w:style w:type="paragraph" w:customStyle="1" w:styleId="Default">
    <w:name w:val="Default"/>
    <w:rsid w:val="00922D7B"/>
    <w:pPr>
      <w:autoSpaceDE w:val="0"/>
      <w:autoSpaceDN w:val="0"/>
      <w:adjustRightInd w:val="0"/>
      <w:spacing w:after="0" w:line="240" w:lineRule="auto"/>
    </w:pPr>
    <w:rPr>
      <w:rFonts w:ascii="TimesNewRoman,Bold" w:eastAsia="Times New Roman" w:hAnsi="TimesNewRoman,Bold" w:cs="Times New Roman"/>
      <w:sz w:val="20"/>
      <w:szCs w:val="20"/>
    </w:rPr>
  </w:style>
  <w:style w:type="character" w:styleId="Strong">
    <w:name w:val="Strong"/>
    <w:qFormat/>
    <w:rsid w:val="00922D7B"/>
    <w:rPr>
      <w:b/>
      <w:bCs/>
    </w:rPr>
  </w:style>
  <w:style w:type="paragraph" w:styleId="BalloonText">
    <w:name w:val="Balloon Text"/>
    <w:basedOn w:val="Normal"/>
    <w:link w:val="BalloonTextChar"/>
    <w:uiPriority w:val="99"/>
    <w:semiHidden/>
    <w:unhideWhenUsed/>
    <w:rsid w:val="00EF79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Oaks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Hall</dc:creator>
  <cp:lastModifiedBy>Sandra Faith Hall</cp:lastModifiedBy>
  <cp:revision>2</cp:revision>
  <cp:lastPrinted>2016-04-05T14:00:00Z</cp:lastPrinted>
  <dcterms:created xsi:type="dcterms:W3CDTF">2020-03-10T14:32:00Z</dcterms:created>
  <dcterms:modified xsi:type="dcterms:W3CDTF">2020-03-10T14:32:00Z</dcterms:modified>
</cp:coreProperties>
</file>